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9157" w14:textId="1DA3215A" w:rsidR="00D839E4" w:rsidRPr="005509DB" w:rsidRDefault="00445A3F" w:rsidP="00D839E4">
      <w:pPr>
        <w:spacing w:after="0"/>
      </w:pPr>
      <w:r w:rsidRPr="00445A3F">
        <w:rPr>
          <w:highlight w:val="yellow"/>
        </w:rPr>
        <w:t>Date</w:t>
      </w:r>
    </w:p>
    <w:p w14:paraId="57B6D779" w14:textId="77777777" w:rsidR="002A00ED" w:rsidRDefault="002A00ED" w:rsidP="00D839E4">
      <w:pPr>
        <w:spacing w:after="0"/>
        <w:jc w:val="both"/>
      </w:pPr>
    </w:p>
    <w:p w14:paraId="66DF649B" w14:textId="10D9E411" w:rsidR="00D839E4" w:rsidRDefault="00445A3F" w:rsidP="00D839E4">
      <w:pPr>
        <w:spacing w:after="0"/>
        <w:jc w:val="both"/>
      </w:pPr>
      <w:r w:rsidRPr="00445A3F">
        <w:rPr>
          <w:highlight w:val="yellow"/>
        </w:rPr>
        <w:t>Insurance</w:t>
      </w:r>
    </w:p>
    <w:p w14:paraId="0239322A" w14:textId="48FFE101" w:rsidR="00E85E20" w:rsidRPr="00E85E20" w:rsidRDefault="00E85E20" w:rsidP="00D839E4">
      <w:pPr>
        <w:spacing w:after="0"/>
        <w:jc w:val="both"/>
      </w:pPr>
      <w:r>
        <w:t>Attn: Appeals &amp; Grievances</w:t>
      </w:r>
    </w:p>
    <w:p w14:paraId="334A3B50" w14:textId="69AC2E04" w:rsidR="007E1103" w:rsidRDefault="00D839E4" w:rsidP="00D839E4">
      <w:pPr>
        <w:spacing w:after="0"/>
        <w:jc w:val="both"/>
        <w:rPr>
          <w:color w:val="241C08"/>
        </w:rPr>
      </w:pPr>
      <w:r w:rsidRPr="002C5C6C">
        <w:rPr>
          <w:highlight w:val="yellow"/>
        </w:rPr>
        <w:t>Fax:</w:t>
      </w:r>
      <w:r w:rsidRPr="00E85E20">
        <w:t xml:space="preserve"> </w:t>
      </w:r>
    </w:p>
    <w:p w14:paraId="535083FA" w14:textId="1D2266B3" w:rsidR="00E85E20" w:rsidRPr="007E1103" w:rsidRDefault="00E85E20" w:rsidP="00D839E4">
      <w:pPr>
        <w:spacing w:after="0"/>
        <w:jc w:val="both"/>
        <w:rPr>
          <w:sz w:val="32"/>
          <w:szCs w:val="32"/>
        </w:rPr>
      </w:pPr>
      <w:r w:rsidRPr="002C5C6C">
        <w:rPr>
          <w:color w:val="241C08"/>
          <w:sz w:val="32"/>
          <w:szCs w:val="32"/>
          <w:highlight w:val="yellow"/>
        </w:rPr>
        <w:t>Denied Auth#</w:t>
      </w:r>
      <w:r w:rsidRPr="007E1103">
        <w:rPr>
          <w:color w:val="241C08"/>
          <w:sz w:val="32"/>
          <w:szCs w:val="32"/>
        </w:rPr>
        <w:t xml:space="preserve"> </w:t>
      </w:r>
    </w:p>
    <w:p w14:paraId="16C6677B" w14:textId="77777777" w:rsidR="00D839E4" w:rsidRPr="005509DB" w:rsidRDefault="00D839E4" w:rsidP="00D839E4">
      <w:pPr>
        <w:spacing w:after="0"/>
        <w:jc w:val="both"/>
      </w:pPr>
    </w:p>
    <w:p w14:paraId="547C8D02" w14:textId="77777777" w:rsidR="00D839E4" w:rsidRPr="005509DB" w:rsidRDefault="00D839E4" w:rsidP="00D839E4">
      <w:pPr>
        <w:spacing w:after="0"/>
        <w:jc w:val="both"/>
      </w:pPr>
      <w:r w:rsidRPr="005509DB">
        <w:t>RE:  Appeal of denial for medical benefits and medical necessity for the surgical implantation of an upper airway stimulation (UAS) device for the hypoglossal nerve (12th cranial nerve) due to obstructive sleep apnea. (FDA PMA Approval: Inspire UAS System April 30, 2014)</w:t>
      </w:r>
    </w:p>
    <w:p w14:paraId="493A6FD3" w14:textId="77777777" w:rsidR="00D839E4" w:rsidRPr="005509DB" w:rsidRDefault="00D839E4" w:rsidP="00D839E4">
      <w:pPr>
        <w:spacing w:after="0"/>
        <w:jc w:val="both"/>
      </w:pPr>
    </w:p>
    <w:p w14:paraId="61E0D348" w14:textId="69B41FAE" w:rsidR="00D839E4" w:rsidRPr="002A00ED" w:rsidRDefault="00D839E4" w:rsidP="00D839E4">
      <w:pPr>
        <w:spacing w:after="0"/>
        <w:rPr>
          <w:rFonts w:cs="Arial"/>
        </w:rPr>
      </w:pPr>
      <w:r w:rsidRPr="002A00ED">
        <w:rPr>
          <w:rFonts w:cs="Arial"/>
        </w:rPr>
        <w:t xml:space="preserve">Patient: </w:t>
      </w:r>
      <w:r w:rsidR="007E1103" w:rsidRPr="002A00ED">
        <w:rPr>
          <w:rFonts w:cs="Arial"/>
        </w:rPr>
        <w:t xml:space="preserve"> </w:t>
      </w:r>
    </w:p>
    <w:p w14:paraId="09166500" w14:textId="3E3040E9" w:rsidR="00D839E4" w:rsidRPr="002A00ED" w:rsidRDefault="00D839E4" w:rsidP="00D839E4">
      <w:pPr>
        <w:spacing w:after="0"/>
        <w:rPr>
          <w:rFonts w:cs="Arial"/>
        </w:rPr>
      </w:pPr>
      <w:r w:rsidRPr="002A00ED">
        <w:rPr>
          <w:rFonts w:cs="Arial"/>
        </w:rPr>
        <w:t xml:space="preserve">Subscriber ID: </w:t>
      </w:r>
      <w:r w:rsidR="007E1103" w:rsidRPr="002A00ED">
        <w:rPr>
          <w:rFonts w:cs="Arial"/>
        </w:rPr>
        <w:t xml:space="preserve"> </w:t>
      </w:r>
    </w:p>
    <w:p w14:paraId="2AD1A0F1" w14:textId="4F71D17A" w:rsidR="00D839E4" w:rsidRPr="00E85E20" w:rsidRDefault="00D839E4" w:rsidP="00E85E20">
      <w:pPr>
        <w:spacing w:after="0"/>
        <w:rPr>
          <w:rFonts w:cs="Arial"/>
        </w:rPr>
      </w:pPr>
      <w:r w:rsidRPr="002A00ED">
        <w:rPr>
          <w:rFonts w:cs="Arial"/>
        </w:rPr>
        <w:t xml:space="preserve">Date of Birth: </w:t>
      </w:r>
      <w:r w:rsidR="007E1103" w:rsidRPr="002A00ED">
        <w:rPr>
          <w:rFonts w:cs="Arial"/>
        </w:rPr>
        <w:t xml:space="preserve"> </w:t>
      </w:r>
    </w:p>
    <w:p w14:paraId="47180EEC" w14:textId="77777777" w:rsidR="00D839E4" w:rsidRPr="005509DB" w:rsidRDefault="00D839E4" w:rsidP="00D839E4">
      <w:pPr>
        <w:spacing w:after="0"/>
        <w:jc w:val="both"/>
      </w:pPr>
    </w:p>
    <w:p w14:paraId="0B2BE888" w14:textId="77777777" w:rsidR="00445A3F" w:rsidRPr="003805DB" w:rsidRDefault="00445A3F" w:rsidP="00445A3F">
      <w:pPr>
        <w:spacing w:after="0"/>
        <w:rPr>
          <w:rFonts w:cs="Arial"/>
        </w:rPr>
      </w:pPr>
      <w:r w:rsidRPr="003805DB">
        <w:rPr>
          <w:rFonts w:cs="Arial"/>
          <w:b/>
          <w:bCs/>
        </w:rPr>
        <w:t>Diagnosis:</w:t>
      </w:r>
      <w:r w:rsidRPr="003805DB">
        <w:rPr>
          <w:rFonts w:cs="Arial"/>
        </w:rPr>
        <w:t xml:space="preserve"> </w:t>
      </w:r>
      <w:r w:rsidRPr="003805DB">
        <w:rPr>
          <w:rFonts w:cs="Arial"/>
        </w:rPr>
        <w:tab/>
        <w:t xml:space="preserve">               </w:t>
      </w:r>
      <w:r w:rsidRPr="003805DB">
        <w:rPr>
          <w:rFonts w:cs="Arial"/>
          <w:b/>
        </w:rPr>
        <w:t>G47.33</w:t>
      </w:r>
      <w:r w:rsidRPr="003805DB">
        <w:rPr>
          <w:rFonts w:cs="Arial"/>
        </w:rPr>
        <w:t>: Obstructive Sleep Apnea (adult) (pediatric)</w:t>
      </w:r>
    </w:p>
    <w:p w14:paraId="2E84523E" w14:textId="77777777" w:rsidR="00445A3F" w:rsidRPr="00445A3F" w:rsidRDefault="00445A3F" w:rsidP="00445A3F">
      <w:pPr>
        <w:spacing w:after="0"/>
        <w:rPr>
          <w:rFonts w:cstheme="minorHAnsi"/>
          <w:b/>
          <w:bCs/>
          <w:highlight w:val="yellow"/>
        </w:rPr>
      </w:pPr>
      <w:r w:rsidRPr="003805DB">
        <w:rPr>
          <w:rFonts w:cs="Arial"/>
          <w:b/>
          <w:bCs/>
        </w:rPr>
        <w:t>S</w:t>
      </w:r>
      <w:r w:rsidRPr="00445A3F">
        <w:rPr>
          <w:rFonts w:cs="Arial"/>
          <w:b/>
          <w:bCs/>
          <w:highlight w:val="yellow"/>
        </w:rPr>
        <w:t>urgical Procedure:</w:t>
      </w:r>
      <w:r w:rsidRPr="00445A3F">
        <w:rPr>
          <w:rFonts w:cs="Arial"/>
          <w:highlight w:val="yellow"/>
        </w:rPr>
        <w:tab/>
      </w:r>
      <w:r w:rsidRPr="00445A3F">
        <w:rPr>
          <w:rFonts w:cs="Arial"/>
          <w:b/>
          <w:bCs/>
          <w:highlight w:val="yellow"/>
        </w:rPr>
        <w:t xml:space="preserve">CPT </w:t>
      </w:r>
      <w:r w:rsidRPr="00445A3F">
        <w:rPr>
          <w:rFonts w:cstheme="minorHAnsi"/>
          <w:b/>
          <w:bCs/>
          <w:highlight w:val="yellow"/>
        </w:rPr>
        <w:t xml:space="preserve">64582: </w:t>
      </w:r>
      <w:r w:rsidRPr="00445A3F">
        <w:rPr>
          <w:rFonts w:cs="Calibri"/>
          <w:color w:val="000000"/>
          <w:highlight w:val="yellow"/>
        </w:rPr>
        <w:t>Insertion of hypoglossal nerve neurostimulator electrode and</w:t>
      </w:r>
    </w:p>
    <w:p w14:paraId="2553EE24" w14:textId="77777777" w:rsidR="00445A3F" w:rsidRPr="00445A3F" w:rsidRDefault="00445A3F" w:rsidP="00445A3F">
      <w:pPr>
        <w:spacing w:after="0"/>
        <w:ind w:left="3600" w:hanging="720"/>
        <w:rPr>
          <w:rFonts w:cs="Arial"/>
          <w:highlight w:val="yellow"/>
        </w:rPr>
      </w:pPr>
      <w:r w:rsidRPr="00445A3F">
        <w:rPr>
          <w:rFonts w:cs="Arial"/>
          <w:highlight w:val="yellow"/>
        </w:rPr>
        <w:t xml:space="preserve">          </w:t>
      </w:r>
      <w:r w:rsidRPr="00445A3F">
        <w:rPr>
          <w:rFonts w:cs="Calibri"/>
          <w:color w:val="000000"/>
          <w:highlight w:val="yellow"/>
        </w:rPr>
        <w:t xml:space="preserve">generator and breathing sensor </w:t>
      </w:r>
      <w:proofErr w:type="gramStart"/>
      <w:r w:rsidRPr="00445A3F">
        <w:rPr>
          <w:rFonts w:cs="Calibri"/>
          <w:color w:val="000000"/>
          <w:highlight w:val="yellow"/>
        </w:rPr>
        <w:t>electrode</w:t>
      </w:r>
      <w:proofErr w:type="gramEnd"/>
    </w:p>
    <w:p w14:paraId="1FE397D9" w14:textId="77777777" w:rsidR="00445A3F" w:rsidRPr="00445A3F" w:rsidRDefault="00445A3F" w:rsidP="00445A3F">
      <w:pPr>
        <w:spacing w:after="0"/>
        <w:rPr>
          <w:highlight w:val="yellow"/>
        </w:rPr>
      </w:pPr>
      <w:r w:rsidRPr="00445A3F">
        <w:rPr>
          <w:rFonts w:cs="Arial"/>
          <w:b/>
          <w:bCs/>
          <w:highlight w:val="yellow"/>
        </w:rPr>
        <w:tab/>
      </w:r>
      <w:r w:rsidRPr="00445A3F">
        <w:rPr>
          <w:rFonts w:cs="Arial"/>
          <w:b/>
          <w:bCs/>
          <w:highlight w:val="yellow"/>
        </w:rPr>
        <w:tab/>
      </w:r>
      <w:r w:rsidRPr="00445A3F">
        <w:rPr>
          <w:rFonts w:cs="Arial"/>
          <w:b/>
          <w:bCs/>
          <w:highlight w:val="yellow"/>
        </w:rPr>
        <w:tab/>
        <w:t xml:space="preserve">HCPCS </w:t>
      </w:r>
      <w:bookmarkStart w:id="0" w:name="_Hlk74136362"/>
      <w:r w:rsidRPr="00445A3F">
        <w:rPr>
          <w:rFonts w:cs="Arial"/>
          <w:b/>
          <w:bCs/>
          <w:highlight w:val="yellow"/>
        </w:rPr>
        <w:t>L8680</w:t>
      </w:r>
      <w:bookmarkStart w:id="1" w:name="_Hlk74136379"/>
      <w:bookmarkEnd w:id="0"/>
      <w:r w:rsidRPr="00445A3F">
        <w:rPr>
          <w:rFonts w:cs="Arial"/>
          <w:b/>
          <w:bCs/>
          <w:highlight w:val="yellow"/>
        </w:rPr>
        <w:t xml:space="preserve">: </w:t>
      </w:r>
      <w:r w:rsidRPr="00445A3F">
        <w:rPr>
          <w:highlight w:val="yellow"/>
        </w:rPr>
        <w:t xml:space="preserve">Implantable neurostimulator electrode, each when specified as </w:t>
      </w:r>
      <w:r w:rsidRPr="00445A3F">
        <w:rPr>
          <w:highlight w:val="yellow"/>
        </w:rPr>
        <w:tab/>
      </w:r>
      <w:r w:rsidRPr="00445A3F">
        <w:rPr>
          <w:highlight w:val="yellow"/>
        </w:rPr>
        <w:tab/>
      </w:r>
      <w:r w:rsidRPr="00445A3F">
        <w:rPr>
          <w:highlight w:val="yellow"/>
        </w:rPr>
        <w:tab/>
      </w:r>
      <w:r w:rsidRPr="00445A3F">
        <w:rPr>
          <w:highlight w:val="yellow"/>
        </w:rPr>
        <w:tab/>
      </w:r>
      <w:r w:rsidRPr="00445A3F">
        <w:rPr>
          <w:highlight w:val="yellow"/>
        </w:rPr>
        <w:tab/>
      </w:r>
      <w:r w:rsidRPr="00445A3F">
        <w:rPr>
          <w:highlight w:val="yellow"/>
        </w:rPr>
        <w:tab/>
        <w:t xml:space="preserve">component of an HNS </w:t>
      </w:r>
      <w:r w:rsidRPr="00445A3F">
        <w:rPr>
          <w:b/>
          <w:bCs/>
          <w:highlight w:val="yellow"/>
        </w:rPr>
        <w:t>(x2)</w:t>
      </w:r>
    </w:p>
    <w:bookmarkEnd w:id="1"/>
    <w:p w14:paraId="79451F38" w14:textId="77777777" w:rsidR="00445A3F" w:rsidRPr="00445A3F" w:rsidRDefault="00445A3F" w:rsidP="00445A3F">
      <w:pPr>
        <w:spacing w:after="0"/>
        <w:ind w:left="2160"/>
        <w:rPr>
          <w:highlight w:val="yellow"/>
        </w:rPr>
      </w:pPr>
      <w:r w:rsidRPr="00445A3F">
        <w:rPr>
          <w:b/>
          <w:bCs/>
          <w:highlight w:val="yellow"/>
        </w:rPr>
        <w:t xml:space="preserve">HCPCS </w:t>
      </w:r>
      <w:bookmarkStart w:id="2" w:name="_Hlk74136371"/>
      <w:r w:rsidRPr="00445A3F">
        <w:rPr>
          <w:b/>
          <w:bCs/>
          <w:highlight w:val="yellow"/>
        </w:rPr>
        <w:t>L8688</w:t>
      </w:r>
      <w:bookmarkStart w:id="3" w:name="_Hlk74136397"/>
      <w:bookmarkEnd w:id="2"/>
      <w:r w:rsidRPr="00445A3F">
        <w:rPr>
          <w:highlight w:val="yellow"/>
        </w:rPr>
        <w:t xml:space="preserve">: Implantable neurostimulator pulse generator, dual array; non-           </w:t>
      </w:r>
      <w:r w:rsidRPr="00445A3F">
        <w:rPr>
          <w:highlight w:val="yellow"/>
        </w:rPr>
        <w:tab/>
      </w:r>
      <w:r w:rsidRPr="00445A3F">
        <w:rPr>
          <w:highlight w:val="yellow"/>
        </w:rPr>
        <w:tab/>
        <w:t xml:space="preserve">rechargeable, includes extension when specified as a component </w:t>
      </w:r>
      <w:r w:rsidRPr="00445A3F">
        <w:rPr>
          <w:highlight w:val="yellow"/>
        </w:rPr>
        <w:tab/>
      </w:r>
      <w:r w:rsidRPr="00445A3F">
        <w:rPr>
          <w:highlight w:val="yellow"/>
        </w:rPr>
        <w:tab/>
        <w:t xml:space="preserve">of an </w:t>
      </w:r>
      <w:proofErr w:type="gramStart"/>
      <w:r w:rsidRPr="00445A3F">
        <w:rPr>
          <w:highlight w:val="yellow"/>
        </w:rPr>
        <w:t>HNS</w:t>
      </w:r>
      <w:bookmarkEnd w:id="3"/>
      <w:proofErr w:type="gramEnd"/>
    </w:p>
    <w:p w14:paraId="6BCB9ACE" w14:textId="77777777" w:rsidR="00445A3F" w:rsidRPr="00445A3F" w:rsidRDefault="00445A3F" w:rsidP="00445A3F">
      <w:pPr>
        <w:spacing w:after="0"/>
        <w:ind w:left="1440" w:firstLine="720"/>
        <w:rPr>
          <w:rFonts w:cs="Arial"/>
          <w:highlight w:val="yellow"/>
        </w:rPr>
      </w:pPr>
      <w:r w:rsidRPr="00445A3F">
        <w:rPr>
          <w:rFonts w:cs="Arial"/>
          <w:b/>
          <w:highlight w:val="yellow"/>
        </w:rPr>
        <w:t>HCPCS C1778</w:t>
      </w:r>
      <w:r w:rsidRPr="00445A3F">
        <w:rPr>
          <w:rFonts w:cs="Arial"/>
          <w:highlight w:val="yellow"/>
        </w:rPr>
        <w:t xml:space="preserve">: Implantable neurostimulator electrode, each </w:t>
      </w:r>
      <w:r w:rsidRPr="00445A3F">
        <w:rPr>
          <w:rFonts w:cs="Arial"/>
          <w:b/>
          <w:bCs/>
          <w:highlight w:val="yellow"/>
        </w:rPr>
        <w:t>(x2)</w:t>
      </w:r>
      <w:r w:rsidRPr="00445A3F">
        <w:rPr>
          <w:rFonts w:cs="Arial"/>
          <w:highlight w:val="yellow"/>
        </w:rPr>
        <w:t xml:space="preserve"> </w:t>
      </w:r>
    </w:p>
    <w:p w14:paraId="7CFECD97" w14:textId="77777777" w:rsidR="00445A3F" w:rsidRPr="00445A3F" w:rsidRDefault="00445A3F" w:rsidP="00445A3F">
      <w:pPr>
        <w:spacing w:after="0"/>
        <w:ind w:left="3510" w:hanging="2070"/>
        <w:rPr>
          <w:rFonts w:cs="Arial"/>
          <w:highlight w:val="yellow"/>
        </w:rPr>
      </w:pPr>
      <w:r w:rsidRPr="00445A3F">
        <w:rPr>
          <w:rFonts w:cs="Arial"/>
          <w:highlight w:val="yellow"/>
        </w:rPr>
        <w:t xml:space="preserve">              </w:t>
      </w:r>
      <w:r w:rsidRPr="00445A3F">
        <w:rPr>
          <w:rFonts w:cs="Arial"/>
          <w:b/>
          <w:highlight w:val="yellow"/>
        </w:rPr>
        <w:t>HCPCS C1767</w:t>
      </w:r>
      <w:r w:rsidRPr="00445A3F">
        <w:rPr>
          <w:rFonts w:cs="Arial"/>
          <w:highlight w:val="yellow"/>
        </w:rPr>
        <w:t>: Implantable neurostimulator pulse generator, dual array, non-rechargeable</w:t>
      </w:r>
    </w:p>
    <w:p w14:paraId="56220454" w14:textId="77777777" w:rsidR="00445A3F" w:rsidRPr="00710646" w:rsidRDefault="00445A3F" w:rsidP="00445A3F">
      <w:pPr>
        <w:spacing w:after="0"/>
        <w:ind w:left="3510" w:hanging="2070"/>
        <w:rPr>
          <w:rFonts w:cstheme="minorHAnsi"/>
          <w:color w:val="000000"/>
        </w:rPr>
      </w:pPr>
      <w:r w:rsidRPr="00445A3F">
        <w:rPr>
          <w:rFonts w:cs="Arial"/>
          <w:b/>
          <w:highlight w:val="yellow"/>
        </w:rPr>
        <w:t xml:space="preserve">              HCPCS C1787: </w:t>
      </w:r>
      <w:r w:rsidRPr="00445A3F">
        <w:rPr>
          <w:rFonts w:cstheme="minorHAnsi"/>
          <w:color w:val="000000"/>
          <w:highlight w:val="yellow"/>
        </w:rPr>
        <w:t>Patient programmer, neurostimulator</w:t>
      </w:r>
    </w:p>
    <w:p w14:paraId="45FFC4B3" w14:textId="77777777" w:rsidR="007E1103" w:rsidRPr="00F67366" w:rsidRDefault="007E1103" w:rsidP="007E1103">
      <w:pPr>
        <w:spacing w:after="0"/>
        <w:ind w:left="3510" w:hanging="2070"/>
        <w:rPr>
          <w:rFonts w:cstheme="minorHAnsi"/>
        </w:rPr>
      </w:pPr>
    </w:p>
    <w:p w14:paraId="52323DE3" w14:textId="4F6DD749" w:rsidR="00D839E4" w:rsidRPr="002A00ED" w:rsidRDefault="00D839E4" w:rsidP="002A00ED">
      <w:pPr>
        <w:spacing w:after="0" w:line="240" w:lineRule="auto"/>
        <w:ind w:right="-360"/>
        <w:rPr>
          <w:rFonts w:ascii="Calibri" w:eastAsia="Calibri" w:hAnsi="Calibri" w:cs="Arial"/>
        </w:rPr>
      </w:pPr>
      <w:r w:rsidRPr="00680978">
        <w:rPr>
          <w:rFonts w:ascii="Calibri" w:eastAsia="Calibri" w:hAnsi="Calibri" w:cs="Arial"/>
        </w:rPr>
        <w:tab/>
      </w:r>
      <w:r w:rsidRPr="00680978">
        <w:rPr>
          <w:rFonts w:ascii="Calibri" w:eastAsia="Calibri" w:hAnsi="Calibri" w:cs="Arial"/>
        </w:rPr>
        <w:tab/>
      </w:r>
      <w:r w:rsidRPr="00680978">
        <w:rPr>
          <w:rFonts w:ascii="Calibri" w:eastAsia="Calibri" w:hAnsi="Calibri" w:cs="Arial"/>
        </w:rPr>
        <w:tab/>
      </w:r>
    </w:p>
    <w:p w14:paraId="5582048D" w14:textId="77777777" w:rsidR="002A00ED" w:rsidRDefault="002A00ED" w:rsidP="00D839E4">
      <w:pPr>
        <w:pStyle w:val="BodyText"/>
        <w:ind w:left="0"/>
        <w:jc w:val="both"/>
        <w:rPr>
          <w:rFonts w:asciiTheme="minorHAnsi" w:hAnsiTheme="minorHAnsi"/>
          <w:b/>
          <w:sz w:val="22"/>
          <w:szCs w:val="22"/>
        </w:rPr>
      </w:pPr>
    </w:p>
    <w:p w14:paraId="6C7D073A" w14:textId="1C7527BB" w:rsidR="00D839E4" w:rsidRPr="005509DB" w:rsidRDefault="00D839E4" w:rsidP="00D839E4">
      <w:pPr>
        <w:pStyle w:val="BodyText"/>
        <w:ind w:left="0"/>
        <w:jc w:val="both"/>
        <w:rPr>
          <w:rFonts w:asciiTheme="minorHAnsi" w:hAnsiTheme="minorHAnsi"/>
          <w:b/>
          <w:sz w:val="22"/>
          <w:szCs w:val="22"/>
        </w:rPr>
      </w:pPr>
      <w:r w:rsidRPr="005509DB">
        <w:rPr>
          <w:rFonts w:asciiTheme="minorHAnsi" w:hAnsiTheme="minorHAnsi"/>
          <w:b/>
          <w:sz w:val="22"/>
          <w:szCs w:val="22"/>
        </w:rPr>
        <w:t xml:space="preserve">SPECIALIST REVIEW REQUEST </w:t>
      </w:r>
    </w:p>
    <w:p w14:paraId="138B2D24" w14:textId="77777777" w:rsidR="00D839E4" w:rsidRPr="005509DB" w:rsidRDefault="00D839E4" w:rsidP="00D839E4">
      <w:pPr>
        <w:pStyle w:val="BodyText"/>
        <w:ind w:left="0"/>
        <w:jc w:val="both"/>
        <w:rPr>
          <w:rFonts w:asciiTheme="minorHAnsi" w:hAnsiTheme="minorHAnsi"/>
          <w:sz w:val="22"/>
          <w:szCs w:val="22"/>
        </w:rPr>
      </w:pPr>
    </w:p>
    <w:p w14:paraId="5D4F754C" w14:textId="7092BE7D" w:rsidR="00D839E4" w:rsidRDefault="00D839E4" w:rsidP="00D839E4">
      <w:pPr>
        <w:pStyle w:val="BodyText"/>
        <w:ind w:left="0"/>
        <w:jc w:val="both"/>
        <w:rPr>
          <w:rFonts w:asciiTheme="minorHAnsi" w:hAnsiTheme="minorHAnsi"/>
          <w:color w:val="131313"/>
          <w:w w:val="105"/>
          <w:sz w:val="22"/>
          <w:szCs w:val="22"/>
        </w:rPr>
      </w:pPr>
      <w:r w:rsidRPr="005509DB">
        <w:rPr>
          <w:rFonts w:asciiTheme="minorHAnsi" w:hAnsiTheme="minorHAnsi"/>
          <w:color w:val="131313"/>
          <w:w w:val="105"/>
          <w:sz w:val="22"/>
          <w:szCs w:val="22"/>
        </w:rPr>
        <w:t>Please accept</w:t>
      </w:r>
      <w:r w:rsidRPr="005509DB">
        <w:rPr>
          <w:rFonts w:asciiTheme="minorHAnsi" w:hAnsiTheme="minorHAnsi"/>
          <w:color w:val="131313"/>
          <w:spacing w:val="-3"/>
          <w:w w:val="105"/>
          <w:sz w:val="22"/>
          <w:szCs w:val="22"/>
        </w:rPr>
        <w:t xml:space="preserve"> </w:t>
      </w:r>
      <w:r w:rsidRPr="005509DB">
        <w:rPr>
          <w:rFonts w:asciiTheme="minorHAnsi" w:hAnsiTheme="minorHAnsi"/>
          <w:color w:val="131313"/>
          <w:w w:val="105"/>
          <w:sz w:val="22"/>
          <w:szCs w:val="22"/>
        </w:rPr>
        <w:t>this</w:t>
      </w:r>
      <w:r w:rsidRPr="005509DB">
        <w:rPr>
          <w:rFonts w:asciiTheme="minorHAnsi" w:hAnsiTheme="minorHAnsi"/>
          <w:color w:val="131313"/>
          <w:spacing w:val="3"/>
          <w:w w:val="105"/>
          <w:sz w:val="22"/>
          <w:szCs w:val="22"/>
        </w:rPr>
        <w:t xml:space="preserve"> </w:t>
      </w:r>
      <w:r w:rsidRPr="005509DB">
        <w:rPr>
          <w:rFonts w:asciiTheme="minorHAnsi" w:hAnsiTheme="minorHAnsi"/>
          <w:color w:val="131313"/>
          <w:w w:val="105"/>
          <w:sz w:val="22"/>
          <w:szCs w:val="22"/>
        </w:rPr>
        <w:t>letter</w:t>
      </w:r>
      <w:r w:rsidRPr="005509DB">
        <w:rPr>
          <w:rFonts w:asciiTheme="minorHAnsi" w:hAnsiTheme="minorHAnsi"/>
          <w:color w:val="131313"/>
          <w:spacing w:val="-8"/>
          <w:w w:val="105"/>
          <w:sz w:val="22"/>
          <w:szCs w:val="22"/>
        </w:rPr>
        <w:t xml:space="preserve"> </w:t>
      </w:r>
      <w:r w:rsidRPr="005509DB">
        <w:rPr>
          <w:rFonts w:asciiTheme="minorHAnsi" w:hAnsiTheme="minorHAnsi"/>
          <w:color w:val="131313"/>
          <w:w w:val="105"/>
          <w:sz w:val="22"/>
          <w:szCs w:val="22"/>
        </w:rPr>
        <w:t>as my appeal</w:t>
      </w:r>
      <w:r w:rsidRPr="005509DB">
        <w:rPr>
          <w:rFonts w:asciiTheme="minorHAnsi" w:hAnsiTheme="minorHAnsi"/>
          <w:color w:val="131313"/>
          <w:spacing w:val="-9"/>
          <w:w w:val="105"/>
          <w:sz w:val="22"/>
          <w:szCs w:val="22"/>
        </w:rPr>
        <w:t xml:space="preserve"> </w:t>
      </w:r>
      <w:r w:rsidRPr="005509DB">
        <w:rPr>
          <w:rFonts w:asciiTheme="minorHAnsi" w:hAnsiTheme="minorHAnsi"/>
          <w:color w:val="131313"/>
          <w:w w:val="105"/>
          <w:sz w:val="22"/>
          <w:szCs w:val="22"/>
        </w:rPr>
        <w:t>to</w:t>
      </w:r>
      <w:r w:rsidRPr="005509DB">
        <w:rPr>
          <w:rFonts w:asciiTheme="minorHAnsi" w:hAnsiTheme="minorHAnsi"/>
          <w:color w:val="131313"/>
          <w:spacing w:val="2"/>
          <w:w w:val="105"/>
          <w:sz w:val="22"/>
          <w:szCs w:val="22"/>
        </w:rPr>
        <w:t xml:space="preserve"> </w:t>
      </w:r>
      <w:r w:rsidR="00445A3F" w:rsidRPr="00445A3F">
        <w:rPr>
          <w:rFonts w:asciiTheme="minorHAnsi" w:hAnsiTheme="minorHAnsi"/>
          <w:color w:val="241C08"/>
          <w:w w:val="105"/>
          <w:sz w:val="22"/>
          <w:szCs w:val="22"/>
          <w:highlight w:val="yellow"/>
        </w:rPr>
        <w:t>XXXXXXXX’s</w:t>
      </w:r>
      <w:r w:rsidRPr="005509DB">
        <w:rPr>
          <w:rFonts w:asciiTheme="minorHAnsi" w:hAnsiTheme="minorHAnsi"/>
          <w:color w:val="241C08"/>
          <w:spacing w:val="-11"/>
          <w:w w:val="105"/>
          <w:sz w:val="22"/>
          <w:szCs w:val="22"/>
        </w:rPr>
        <w:t xml:space="preserve"> </w:t>
      </w:r>
      <w:r w:rsidRPr="005509DB">
        <w:rPr>
          <w:rFonts w:asciiTheme="minorHAnsi" w:hAnsiTheme="minorHAnsi"/>
          <w:color w:val="131313"/>
          <w:w w:val="105"/>
          <w:sz w:val="22"/>
          <w:szCs w:val="22"/>
        </w:rPr>
        <w:t>decision</w:t>
      </w:r>
      <w:r w:rsidRPr="005509DB">
        <w:rPr>
          <w:rFonts w:asciiTheme="minorHAnsi" w:hAnsiTheme="minorHAnsi"/>
          <w:color w:val="131313"/>
          <w:spacing w:val="-1"/>
          <w:w w:val="105"/>
          <w:sz w:val="22"/>
          <w:szCs w:val="22"/>
        </w:rPr>
        <w:t xml:space="preserve"> </w:t>
      </w:r>
      <w:r w:rsidRPr="005509DB">
        <w:rPr>
          <w:rFonts w:asciiTheme="minorHAnsi" w:hAnsiTheme="minorHAnsi"/>
          <w:color w:val="131313"/>
          <w:w w:val="105"/>
          <w:sz w:val="22"/>
          <w:szCs w:val="22"/>
        </w:rPr>
        <w:t>to</w:t>
      </w:r>
      <w:r w:rsidRPr="005509DB">
        <w:rPr>
          <w:rFonts w:asciiTheme="minorHAnsi" w:hAnsiTheme="minorHAnsi"/>
          <w:color w:val="131313"/>
          <w:spacing w:val="1"/>
          <w:w w:val="105"/>
          <w:sz w:val="22"/>
          <w:szCs w:val="22"/>
        </w:rPr>
        <w:t xml:space="preserve"> </w:t>
      </w:r>
      <w:r w:rsidRPr="005509DB">
        <w:rPr>
          <w:rFonts w:asciiTheme="minorHAnsi" w:hAnsiTheme="minorHAnsi"/>
          <w:color w:val="131313"/>
          <w:w w:val="105"/>
          <w:sz w:val="22"/>
          <w:szCs w:val="22"/>
        </w:rPr>
        <w:t>deny</w:t>
      </w:r>
      <w:r w:rsidRPr="005509DB">
        <w:rPr>
          <w:rFonts w:asciiTheme="minorHAnsi" w:hAnsiTheme="minorHAnsi"/>
          <w:color w:val="131313"/>
          <w:w w:val="101"/>
          <w:sz w:val="22"/>
          <w:szCs w:val="22"/>
        </w:rPr>
        <w:t xml:space="preserve"> </w:t>
      </w:r>
      <w:r w:rsidRPr="005509DB">
        <w:rPr>
          <w:rFonts w:asciiTheme="minorHAnsi" w:hAnsiTheme="minorHAnsi"/>
          <w:color w:val="131313"/>
          <w:w w:val="105"/>
          <w:sz w:val="22"/>
          <w:szCs w:val="22"/>
        </w:rPr>
        <w:t>coverage</w:t>
      </w:r>
      <w:r w:rsidRPr="005509DB">
        <w:rPr>
          <w:rFonts w:asciiTheme="minorHAnsi" w:hAnsiTheme="minorHAnsi"/>
          <w:color w:val="131313"/>
          <w:spacing w:val="10"/>
          <w:w w:val="105"/>
          <w:sz w:val="22"/>
          <w:szCs w:val="22"/>
        </w:rPr>
        <w:t xml:space="preserve"> </w:t>
      </w:r>
      <w:r w:rsidRPr="005509DB">
        <w:rPr>
          <w:rFonts w:asciiTheme="minorHAnsi" w:hAnsiTheme="minorHAnsi"/>
          <w:color w:val="131313"/>
          <w:w w:val="105"/>
          <w:sz w:val="22"/>
          <w:szCs w:val="22"/>
        </w:rPr>
        <w:t xml:space="preserve">for upper airway stimulation of the cranial nerve (via the hypoglossal nerve) with the implantable Inspire device for </w:t>
      </w:r>
      <w:r w:rsidR="00094BE0">
        <w:rPr>
          <w:rFonts w:asciiTheme="minorHAnsi" w:hAnsiTheme="minorHAnsi"/>
          <w:color w:val="131313"/>
          <w:w w:val="105"/>
          <w:sz w:val="22"/>
          <w:szCs w:val="22"/>
        </w:rPr>
        <w:t xml:space="preserve">my patient, </w:t>
      </w:r>
      <w:proofErr w:type="spellStart"/>
      <w:r w:rsidR="00445A3F" w:rsidRPr="00445A3F">
        <w:rPr>
          <w:rFonts w:asciiTheme="minorHAnsi" w:hAnsiTheme="minorHAnsi"/>
          <w:color w:val="131313"/>
          <w:w w:val="105"/>
          <w:sz w:val="22"/>
          <w:szCs w:val="22"/>
          <w:highlight w:val="yellow"/>
        </w:rPr>
        <w:t>XXXXXXXXx</w:t>
      </w:r>
      <w:proofErr w:type="spellEnd"/>
      <w:r w:rsidRPr="005509DB">
        <w:rPr>
          <w:rFonts w:asciiTheme="minorHAnsi" w:hAnsiTheme="minorHAnsi"/>
          <w:color w:val="131313"/>
          <w:w w:val="105"/>
          <w:sz w:val="22"/>
          <w:szCs w:val="22"/>
        </w:rPr>
        <w:t>.</w:t>
      </w:r>
      <w:r w:rsidRPr="005509DB">
        <w:rPr>
          <w:rFonts w:asciiTheme="minorHAnsi" w:hAnsiTheme="minorHAnsi"/>
          <w:color w:val="131313"/>
          <w:spacing w:val="25"/>
          <w:w w:val="105"/>
          <w:sz w:val="22"/>
          <w:szCs w:val="22"/>
        </w:rPr>
        <w:t xml:space="preserve"> </w:t>
      </w:r>
      <w:r w:rsidRPr="005509DB">
        <w:rPr>
          <w:rFonts w:asciiTheme="minorHAnsi" w:hAnsiTheme="minorHAnsi"/>
          <w:color w:val="131313"/>
          <w:w w:val="105"/>
          <w:sz w:val="22"/>
          <w:szCs w:val="22"/>
        </w:rPr>
        <w:t>It</w:t>
      </w:r>
      <w:r w:rsidRPr="005509DB">
        <w:rPr>
          <w:rFonts w:asciiTheme="minorHAnsi" w:hAnsiTheme="minorHAnsi"/>
          <w:color w:val="131313"/>
          <w:spacing w:val="-8"/>
          <w:w w:val="105"/>
          <w:sz w:val="22"/>
          <w:szCs w:val="22"/>
        </w:rPr>
        <w:t xml:space="preserve"> </w:t>
      </w:r>
      <w:r w:rsidRPr="005509DB">
        <w:rPr>
          <w:rFonts w:asciiTheme="minorHAnsi" w:hAnsiTheme="minorHAnsi"/>
          <w:color w:val="131313"/>
          <w:w w:val="105"/>
          <w:sz w:val="22"/>
          <w:szCs w:val="22"/>
        </w:rPr>
        <w:t>is</w:t>
      </w:r>
      <w:r w:rsidRPr="005509DB">
        <w:rPr>
          <w:rFonts w:asciiTheme="minorHAnsi" w:hAnsiTheme="minorHAnsi"/>
          <w:color w:val="131313"/>
          <w:spacing w:val="1"/>
          <w:w w:val="105"/>
          <w:sz w:val="22"/>
          <w:szCs w:val="22"/>
        </w:rPr>
        <w:t xml:space="preserve"> </w:t>
      </w:r>
      <w:r w:rsidRPr="005509DB">
        <w:rPr>
          <w:rFonts w:asciiTheme="minorHAnsi" w:hAnsiTheme="minorHAnsi"/>
          <w:color w:val="131313"/>
          <w:w w:val="105"/>
          <w:sz w:val="22"/>
          <w:szCs w:val="22"/>
        </w:rPr>
        <w:t>my</w:t>
      </w:r>
      <w:r w:rsidRPr="005509DB">
        <w:rPr>
          <w:rFonts w:asciiTheme="minorHAnsi" w:hAnsiTheme="minorHAnsi"/>
          <w:color w:val="131313"/>
          <w:w w:val="102"/>
          <w:sz w:val="22"/>
          <w:szCs w:val="22"/>
        </w:rPr>
        <w:t xml:space="preserve"> </w:t>
      </w:r>
      <w:r w:rsidRPr="005509DB">
        <w:rPr>
          <w:rFonts w:asciiTheme="minorHAnsi" w:hAnsiTheme="minorHAnsi"/>
          <w:color w:val="131313"/>
          <w:w w:val="105"/>
          <w:sz w:val="22"/>
          <w:szCs w:val="22"/>
        </w:rPr>
        <w:t>understanding</w:t>
      </w:r>
      <w:r w:rsidRPr="005509DB">
        <w:rPr>
          <w:rFonts w:asciiTheme="minorHAnsi" w:hAnsiTheme="minorHAnsi"/>
          <w:color w:val="131313"/>
          <w:spacing w:val="21"/>
          <w:w w:val="105"/>
          <w:sz w:val="22"/>
          <w:szCs w:val="22"/>
        </w:rPr>
        <w:t xml:space="preserve"> </w:t>
      </w:r>
      <w:r w:rsidRPr="005509DB">
        <w:rPr>
          <w:rFonts w:asciiTheme="minorHAnsi" w:hAnsiTheme="minorHAnsi"/>
          <w:color w:val="131313"/>
          <w:w w:val="105"/>
          <w:sz w:val="22"/>
          <w:szCs w:val="22"/>
        </w:rPr>
        <w:t>based on</w:t>
      </w:r>
      <w:r w:rsidRPr="005509DB">
        <w:rPr>
          <w:rFonts w:asciiTheme="minorHAnsi" w:hAnsiTheme="minorHAnsi"/>
          <w:color w:val="131313"/>
          <w:spacing w:val="-12"/>
          <w:w w:val="105"/>
          <w:sz w:val="22"/>
          <w:szCs w:val="22"/>
        </w:rPr>
        <w:t xml:space="preserve"> </w:t>
      </w:r>
      <w:r w:rsidRPr="005509DB">
        <w:rPr>
          <w:rFonts w:asciiTheme="minorHAnsi" w:hAnsiTheme="minorHAnsi"/>
          <w:color w:val="131313"/>
          <w:w w:val="105"/>
          <w:sz w:val="22"/>
          <w:szCs w:val="22"/>
        </w:rPr>
        <w:t>your</w:t>
      </w:r>
      <w:r w:rsidRPr="005509DB">
        <w:rPr>
          <w:rFonts w:asciiTheme="minorHAnsi" w:hAnsiTheme="minorHAnsi"/>
          <w:color w:val="131313"/>
          <w:spacing w:val="20"/>
          <w:w w:val="105"/>
          <w:sz w:val="22"/>
          <w:szCs w:val="22"/>
        </w:rPr>
        <w:t xml:space="preserve"> </w:t>
      </w:r>
      <w:r w:rsidRPr="005509DB">
        <w:rPr>
          <w:rFonts w:asciiTheme="minorHAnsi" w:hAnsiTheme="minorHAnsi"/>
          <w:color w:val="131313"/>
          <w:w w:val="105"/>
          <w:sz w:val="22"/>
          <w:szCs w:val="22"/>
        </w:rPr>
        <w:t>denial</w:t>
      </w:r>
      <w:r w:rsidRPr="005509DB">
        <w:rPr>
          <w:rFonts w:asciiTheme="minorHAnsi" w:hAnsiTheme="minorHAnsi"/>
          <w:color w:val="131313"/>
          <w:spacing w:val="10"/>
          <w:w w:val="105"/>
          <w:sz w:val="22"/>
          <w:szCs w:val="22"/>
        </w:rPr>
        <w:t xml:space="preserve"> </w:t>
      </w:r>
      <w:r w:rsidRPr="005509DB">
        <w:rPr>
          <w:rFonts w:asciiTheme="minorHAnsi" w:hAnsiTheme="minorHAnsi"/>
          <w:color w:val="131313"/>
          <w:w w:val="105"/>
          <w:sz w:val="22"/>
          <w:szCs w:val="22"/>
        </w:rPr>
        <w:t>that</w:t>
      </w:r>
      <w:r w:rsidRPr="005509DB">
        <w:rPr>
          <w:rFonts w:asciiTheme="minorHAnsi" w:hAnsiTheme="minorHAnsi"/>
          <w:color w:val="131313"/>
          <w:spacing w:val="5"/>
          <w:w w:val="105"/>
          <w:sz w:val="22"/>
          <w:szCs w:val="22"/>
        </w:rPr>
        <w:t xml:space="preserve"> </w:t>
      </w:r>
      <w:r w:rsidRPr="005509DB">
        <w:rPr>
          <w:rFonts w:asciiTheme="minorHAnsi" w:hAnsiTheme="minorHAnsi"/>
          <w:color w:val="131313"/>
          <w:w w:val="105"/>
          <w:sz w:val="22"/>
          <w:szCs w:val="22"/>
        </w:rPr>
        <w:t>this</w:t>
      </w:r>
      <w:r w:rsidRPr="005509DB">
        <w:rPr>
          <w:rFonts w:asciiTheme="minorHAnsi" w:hAnsiTheme="minorHAnsi"/>
          <w:color w:val="131313"/>
          <w:spacing w:val="13"/>
          <w:w w:val="105"/>
          <w:sz w:val="22"/>
          <w:szCs w:val="22"/>
        </w:rPr>
        <w:t xml:space="preserve"> </w:t>
      </w:r>
      <w:r w:rsidRPr="005509DB">
        <w:rPr>
          <w:rFonts w:asciiTheme="minorHAnsi" w:hAnsiTheme="minorHAnsi"/>
          <w:color w:val="131313"/>
          <w:w w:val="105"/>
          <w:sz w:val="22"/>
          <w:szCs w:val="22"/>
        </w:rPr>
        <w:t>procedure</w:t>
      </w:r>
      <w:r w:rsidRPr="005509DB">
        <w:rPr>
          <w:rFonts w:asciiTheme="minorHAnsi" w:hAnsiTheme="minorHAnsi"/>
          <w:color w:val="131313"/>
          <w:spacing w:val="13"/>
          <w:w w:val="105"/>
          <w:sz w:val="22"/>
          <w:szCs w:val="22"/>
        </w:rPr>
        <w:t xml:space="preserve"> </w:t>
      </w:r>
      <w:r w:rsidRPr="005509DB">
        <w:rPr>
          <w:rFonts w:asciiTheme="minorHAnsi" w:hAnsiTheme="minorHAnsi"/>
          <w:color w:val="131313"/>
          <w:w w:val="105"/>
          <w:sz w:val="22"/>
          <w:szCs w:val="22"/>
        </w:rPr>
        <w:t>has</w:t>
      </w:r>
      <w:r w:rsidRPr="005509DB">
        <w:rPr>
          <w:rFonts w:asciiTheme="minorHAnsi" w:hAnsiTheme="minorHAnsi"/>
          <w:color w:val="131313"/>
          <w:spacing w:val="5"/>
          <w:w w:val="105"/>
          <w:sz w:val="22"/>
          <w:szCs w:val="22"/>
        </w:rPr>
        <w:t xml:space="preserve"> </w:t>
      </w:r>
      <w:r w:rsidRPr="005509DB">
        <w:rPr>
          <w:rFonts w:asciiTheme="minorHAnsi" w:hAnsiTheme="minorHAnsi"/>
          <w:color w:val="131313"/>
          <w:w w:val="105"/>
          <w:sz w:val="22"/>
          <w:szCs w:val="22"/>
        </w:rPr>
        <w:t>been</w:t>
      </w:r>
      <w:r w:rsidRPr="005509DB">
        <w:rPr>
          <w:rFonts w:asciiTheme="minorHAnsi" w:hAnsiTheme="minorHAnsi"/>
          <w:color w:val="131313"/>
          <w:spacing w:val="-2"/>
          <w:w w:val="105"/>
          <w:sz w:val="22"/>
          <w:szCs w:val="22"/>
        </w:rPr>
        <w:t xml:space="preserve"> </w:t>
      </w:r>
      <w:r w:rsidRPr="005509DB">
        <w:rPr>
          <w:rFonts w:asciiTheme="minorHAnsi" w:hAnsiTheme="minorHAnsi"/>
          <w:color w:val="131313"/>
          <w:w w:val="105"/>
          <w:sz w:val="22"/>
          <w:szCs w:val="22"/>
        </w:rPr>
        <w:t>denied</w:t>
      </w:r>
      <w:r w:rsidRPr="005509DB">
        <w:rPr>
          <w:rFonts w:asciiTheme="minorHAnsi" w:hAnsiTheme="minorHAnsi"/>
          <w:color w:val="131313"/>
          <w:w w:val="104"/>
          <w:sz w:val="22"/>
          <w:szCs w:val="22"/>
        </w:rPr>
        <w:t xml:space="preserve"> </w:t>
      </w:r>
      <w:r w:rsidRPr="005509DB">
        <w:rPr>
          <w:rFonts w:asciiTheme="minorHAnsi" w:hAnsiTheme="minorHAnsi"/>
          <w:color w:val="131313"/>
          <w:w w:val="105"/>
          <w:sz w:val="22"/>
          <w:szCs w:val="22"/>
        </w:rPr>
        <w:t>because</w:t>
      </w:r>
      <w:r w:rsidR="007D04C0">
        <w:rPr>
          <w:rFonts w:asciiTheme="minorHAnsi" w:hAnsiTheme="minorHAnsi"/>
          <w:color w:val="131313"/>
          <w:w w:val="105"/>
          <w:sz w:val="22"/>
          <w:szCs w:val="22"/>
        </w:rPr>
        <w:t xml:space="preserve"> </w:t>
      </w:r>
      <w:r w:rsidR="00445A3F" w:rsidRPr="00445A3F">
        <w:rPr>
          <w:rFonts w:asciiTheme="minorHAnsi" w:hAnsiTheme="minorHAnsi"/>
          <w:color w:val="131313"/>
          <w:w w:val="105"/>
          <w:sz w:val="22"/>
          <w:szCs w:val="22"/>
          <w:highlight w:val="yellow"/>
        </w:rPr>
        <w:t>XXXXXXXXXXXX</w:t>
      </w:r>
      <w:r w:rsidR="00C052E3">
        <w:rPr>
          <w:rFonts w:asciiTheme="minorHAnsi" w:hAnsiTheme="minorHAnsi"/>
          <w:color w:val="131313"/>
          <w:w w:val="105"/>
          <w:sz w:val="22"/>
          <w:szCs w:val="22"/>
        </w:rPr>
        <w:t>.</w:t>
      </w:r>
    </w:p>
    <w:p w14:paraId="224FEACF" w14:textId="77777777" w:rsidR="00C052E3" w:rsidRDefault="00C052E3" w:rsidP="00D839E4">
      <w:pPr>
        <w:pStyle w:val="BodyText"/>
        <w:ind w:left="0"/>
        <w:jc w:val="both"/>
        <w:rPr>
          <w:rFonts w:asciiTheme="minorHAnsi" w:hAnsiTheme="minorHAnsi"/>
          <w:color w:val="131313"/>
          <w:w w:val="105"/>
          <w:sz w:val="22"/>
          <w:szCs w:val="22"/>
        </w:rPr>
      </w:pPr>
    </w:p>
    <w:p w14:paraId="7F12A26B" w14:textId="2C653F79" w:rsidR="00C052E3" w:rsidRDefault="00C052E3" w:rsidP="00D839E4">
      <w:pPr>
        <w:pStyle w:val="BodyText"/>
        <w:ind w:left="0"/>
        <w:jc w:val="both"/>
        <w:rPr>
          <w:rFonts w:asciiTheme="minorHAnsi" w:hAnsiTheme="minorHAnsi"/>
          <w:color w:val="131313"/>
          <w:w w:val="105"/>
          <w:sz w:val="22"/>
          <w:szCs w:val="22"/>
        </w:rPr>
      </w:pPr>
      <w:r w:rsidRPr="00C052E3">
        <w:rPr>
          <w:rFonts w:asciiTheme="minorHAnsi" w:hAnsiTheme="minorHAnsi"/>
          <w:color w:val="131313"/>
          <w:w w:val="105"/>
          <w:sz w:val="22"/>
          <w:szCs w:val="22"/>
          <w:highlight w:val="yellow"/>
        </w:rPr>
        <w:t>Physician Rationale</w:t>
      </w:r>
    </w:p>
    <w:p w14:paraId="1DA39EE8" w14:textId="2913E241" w:rsidR="00094BE0" w:rsidRDefault="00094BE0" w:rsidP="00D839E4">
      <w:pPr>
        <w:pStyle w:val="BodyText"/>
        <w:ind w:left="0"/>
        <w:jc w:val="both"/>
        <w:rPr>
          <w:rFonts w:asciiTheme="minorHAnsi" w:hAnsiTheme="minorHAnsi"/>
          <w:color w:val="131313"/>
          <w:w w:val="105"/>
          <w:sz w:val="22"/>
          <w:szCs w:val="22"/>
        </w:rPr>
      </w:pPr>
    </w:p>
    <w:p w14:paraId="2EAE91A1" w14:textId="72BC68B5" w:rsidR="00094BE0" w:rsidRDefault="00094BE0" w:rsidP="00094BE0">
      <w:pPr>
        <w:spacing w:after="154"/>
        <w:ind w:right="14"/>
      </w:pPr>
      <w:r>
        <w:t>I am requesting a review of the decision to deny this procedure and for this review to be conducted by a Board-certified Otolaryngologist or a physician certified in Sleep Medicine.</w:t>
      </w:r>
      <w:r>
        <w:rPr>
          <w:w w:val="105"/>
        </w:rPr>
        <w:t xml:space="preserve"> </w:t>
      </w:r>
      <w:r>
        <w:t xml:space="preserve">The denial of this treatment is preventing my patient’s access to valuable medical treatment that can significantly enhance his </w:t>
      </w:r>
      <w:r>
        <w:lastRenderedPageBreak/>
        <w:t xml:space="preserve">health, prevent, or reduce the risk of other medical problems in the future, and improve </w:t>
      </w:r>
      <w:r w:rsidR="0007153A">
        <w:t>his</w:t>
      </w:r>
      <w:r>
        <w:t xml:space="preserve"> quality of life.  As such, I respectfully request a</w:t>
      </w:r>
      <w:r w:rsidR="0007153A">
        <w:t xml:space="preserve">nother </w:t>
      </w:r>
      <w:r>
        <w:t>review and approval of the procedure/treatment.</w:t>
      </w:r>
    </w:p>
    <w:p w14:paraId="7A1590EC" w14:textId="77777777" w:rsidR="00094BE0" w:rsidRDefault="00094BE0" w:rsidP="00094BE0">
      <w:pPr>
        <w:spacing w:after="134"/>
        <w:ind w:right="14"/>
      </w:pPr>
      <w:r>
        <w:t>Thank you for your assistance and consideration on this matter.</w:t>
      </w:r>
    </w:p>
    <w:p w14:paraId="26F5FD71" w14:textId="77777777" w:rsidR="00094BE0" w:rsidRDefault="00094BE0" w:rsidP="00D839E4">
      <w:pPr>
        <w:spacing w:after="0"/>
        <w:rPr>
          <w:rFonts w:cs="Arial"/>
        </w:rPr>
      </w:pPr>
    </w:p>
    <w:p w14:paraId="52D774F4" w14:textId="77777777" w:rsidR="00094BE0" w:rsidRDefault="00094BE0" w:rsidP="00D839E4">
      <w:pPr>
        <w:spacing w:after="0"/>
        <w:rPr>
          <w:rFonts w:cs="Arial"/>
        </w:rPr>
      </w:pPr>
    </w:p>
    <w:p w14:paraId="706B48D7" w14:textId="460898B7" w:rsidR="00D839E4" w:rsidRPr="005509DB" w:rsidRDefault="00D839E4" w:rsidP="00D839E4">
      <w:pPr>
        <w:spacing w:after="0"/>
        <w:rPr>
          <w:rFonts w:cs="Arial"/>
        </w:rPr>
      </w:pPr>
      <w:r w:rsidRPr="005509DB">
        <w:rPr>
          <w:rFonts w:cs="Arial"/>
        </w:rPr>
        <w:t xml:space="preserve">Sincerely, </w:t>
      </w:r>
    </w:p>
    <w:p w14:paraId="6F5A934D" w14:textId="77777777" w:rsidR="00D839E4" w:rsidRDefault="00D839E4" w:rsidP="00D839E4">
      <w:pPr>
        <w:spacing w:after="0"/>
        <w:rPr>
          <w:rFonts w:cs="Arial"/>
        </w:rPr>
      </w:pPr>
    </w:p>
    <w:p w14:paraId="09C9594A" w14:textId="2592EF8D" w:rsidR="002A00ED" w:rsidRPr="00C052E3" w:rsidRDefault="00C052E3" w:rsidP="00D839E4">
      <w:pPr>
        <w:spacing w:after="0"/>
        <w:rPr>
          <w:rFonts w:cs="Arial"/>
          <w:highlight w:val="yellow"/>
        </w:rPr>
      </w:pPr>
      <w:r w:rsidRPr="00C052E3">
        <w:rPr>
          <w:rFonts w:cs="Arial"/>
          <w:highlight w:val="yellow"/>
        </w:rPr>
        <w:t>Physician Name</w:t>
      </w:r>
    </w:p>
    <w:p w14:paraId="00D1DC33" w14:textId="77777777" w:rsidR="00D839E4" w:rsidRPr="00C052E3" w:rsidRDefault="00D839E4" w:rsidP="00D839E4">
      <w:pPr>
        <w:spacing w:after="0"/>
        <w:rPr>
          <w:rFonts w:cs="Arial"/>
          <w:b/>
          <w:i/>
          <w:highlight w:val="yellow"/>
        </w:rPr>
      </w:pPr>
    </w:p>
    <w:p w14:paraId="2E4B30B2" w14:textId="10FCCC57" w:rsidR="00D839E4" w:rsidRPr="00C052E3" w:rsidRDefault="002A00ED" w:rsidP="00D839E4">
      <w:pPr>
        <w:spacing w:after="0"/>
        <w:rPr>
          <w:rFonts w:cs="Arial"/>
          <w:highlight w:val="yellow"/>
        </w:rPr>
      </w:pPr>
      <w:r w:rsidRPr="00C052E3">
        <w:rPr>
          <w:rFonts w:cs="Arial"/>
          <w:highlight w:val="yellow"/>
        </w:rPr>
        <w:t xml:space="preserve">NPI: </w:t>
      </w:r>
    </w:p>
    <w:p w14:paraId="1597D619" w14:textId="4D37F075" w:rsidR="00D839E4" w:rsidRPr="00C052E3" w:rsidRDefault="00D839E4" w:rsidP="00D839E4">
      <w:pPr>
        <w:spacing w:after="0"/>
        <w:rPr>
          <w:rFonts w:cs="Arial"/>
          <w:highlight w:val="yellow"/>
        </w:rPr>
      </w:pPr>
      <w:r w:rsidRPr="00C052E3">
        <w:rPr>
          <w:rFonts w:cs="Arial"/>
          <w:highlight w:val="yellow"/>
        </w:rPr>
        <w:t xml:space="preserve">Phone: </w:t>
      </w:r>
    </w:p>
    <w:p w14:paraId="7CFD4C77" w14:textId="78E2FFB9" w:rsidR="00D839E4" w:rsidRPr="005509DB" w:rsidRDefault="00D839E4" w:rsidP="00D839E4">
      <w:pPr>
        <w:spacing w:after="0"/>
        <w:rPr>
          <w:rFonts w:cs="Arial"/>
        </w:rPr>
      </w:pPr>
      <w:r w:rsidRPr="00C052E3">
        <w:rPr>
          <w:rFonts w:cs="Arial"/>
          <w:highlight w:val="yellow"/>
        </w:rPr>
        <w:t xml:space="preserve">Fax: </w:t>
      </w:r>
      <w:r w:rsidR="00094BE0" w:rsidRPr="00C052E3">
        <w:rPr>
          <w:rFonts w:cs="Arial"/>
          <w:highlight w:val="yellow"/>
        </w:rPr>
        <w:t>763-235-6700</w:t>
      </w:r>
    </w:p>
    <w:p w14:paraId="1C6B6F73" w14:textId="77777777" w:rsidR="00715C8F" w:rsidRDefault="00715C8F"/>
    <w:sectPr w:rsidR="00715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E4D1" w14:textId="77777777" w:rsidR="00BB25FE" w:rsidRDefault="00BB25FE" w:rsidP="00D839E4">
      <w:pPr>
        <w:spacing w:after="0" w:line="240" w:lineRule="auto"/>
      </w:pPr>
      <w:r>
        <w:separator/>
      </w:r>
    </w:p>
  </w:endnote>
  <w:endnote w:type="continuationSeparator" w:id="0">
    <w:p w14:paraId="2B52ECC3" w14:textId="77777777" w:rsidR="00BB25FE" w:rsidRDefault="00BB25FE" w:rsidP="00D8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207E" w14:textId="77777777" w:rsidR="00BB25FE" w:rsidRDefault="00BB25FE" w:rsidP="00D839E4">
      <w:pPr>
        <w:spacing w:after="0" w:line="240" w:lineRule="auto"/>
      </w:pPr>
      <w:r>
        <w:separator/>
      </w:r>
    </w:p>
  </w:footnote>
  <w:footnote w:type="continuationSeparator" w:id="0">
    <w:p w14:paraId="5A50C912" w14:textId="77777777" w:rsidR="00BB25FE" w:rsidRDefault="00BB25FE" w:rsidP="00D83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48E"/>
    <w:multiLevelType w:val="hybridMultilevel"/>
    <w:tmpl w:val="B2CE016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AD1957"/>
    <w:multiLevelType w:val="hybridMultilevel"/>
    <w:tmpl w:val="C8281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12325D"/>
    <w:multiLevelType w:val="hybridMultilevel"/>
    <w:tmpl w:val="126E4B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C26ABC"/>
    <w:multiLevelType w:val="hybridMultilevel"/>
    <w:tmpl w:val="DDB4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C7BA0"/>
    <w:multiLevelType w:val="hybridMultilevel"/>
    <w:tmpl w:val="07BC1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A94926"/>
    <w:multiLevelType w:val="hybridMultilevel"/>
    <w:tmpl w:val="E4FC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248890">
    <w:abstractNumId w:val="3"/>
  </w:num>
  <w:num w:numId="2" w16cid:durableId="1237201021">
    <w:abstractNumId w:val="5"/>
  </w:num>
  <w:num w:numId="3" w16cid:durableId="1866140063">
    <w:abstractNumId w:val="4"/>
  </w:num>
  <w:num w:numId="4" w16cid:durableId="1582370451">
    <w:abstractNumId w:val="0"/>
  </w:num>
  <w:num w:numId="5" w16cid:durableId="2116710118">
    <w:abstractNumId w:val="1"/>
  </w:num>
  <w:num w:numId="6" w16cid:durableId="1139150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E4"/>
    <w:rsid w:val="0007153A"/>
    <w:rsid w:val="00072A57"/>
    <w:rsid w:val="00094BE0"/>
    <w:rsid w:val="00283651"/>
    <w:rsid w:val="002A00ED"/>
    <w:rsid w:val="002A3C07"/>
    <w:rsid w:val="002B6F3C"/>
    <w:rsid w:val="002C5C6C"/>
    <w:rsid w:val="00445A3F"/>
    <w:rsid w:val="00664DEF"/>
    <w:rsid w:val="00715C8F"/>
    <w:rsid w:val="00793752"/>
    <w:rsid w:val="007A7145"/>
    <w:rsid w:val="007C2610"/>
    <w:rsid w:val="007D04C0"/>
    <w:rsid w:val="007E1103"/>
    <w:rsid w:val="008A57F2"/>
    <w:rsid w:val="0098037D"/>
    <w:rsid w:val="00AB3067"/>
    <w:rsid w:val="00B4047E"/>
    <w:rsid w:val="00BB25FE"/>
    <w:rsid w:val="00C052E3"/>
    <w:rsid w:val="00D50D98"/>
    <w:rsid w:val="00D839E4"/>
    <w:rsid w:val="00E8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36E2"/>
  <w15:chartTrackingRefBased/>
  <w15:docId w15:val="{5D92E5FA-A75F-473D-A1C7-B719FAAE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39E4"/>
    <w:pPr>
      <w:ind w:left="720"/>
      <w:contextualSpacing/>
    </w:pPr>
  </w:style>
  <w:style w:type="paragraph" w:styleId="EndnoteText">
    <w:name w:val="endnote text"/>
    <w:basedOn w:val="Normal"/>
    <w:link w:val="EndnoteTextChar"/>
    <w:uiPriority w:val="99"/>
    <w:unhideWhenUsed/>
    <w:rsid w:val="00D839E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839E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839E4"/>
    <w:rPr>
      <w:vertAlign w:val="superscript"/>
    </w:rPr>
  </w:style>
  <w:style w:type="paragraph" w:styleId="BodyText">
    <w:name w:val="Body Text"/>
    <w:basedOn w:val="Normal"/>
    <w:link w:val="BodyTextChar"/>
    <w:uiPriority w:val="1"/>
    <w:qFormat/>
    <w:rsid w:val="00D839E4"/>
    <w:pPr>
      <w:widowControl w:val="0"/>
      <w:spacing w:after="0" w:line="240" w:lineRule="auto"/>
      <w:ind w:left="119"/>
    </w:pPr>
    <w:rPr>
      <w:rFonts w:ascii="Arial" w:eastAsia="Arial" w:hAnsi="Arial"/>
      <w:sz w:val="19"/>
      <w:szCs w:val="19"/>
    </w:rPr>
  </w:style>
  <w:style w:type="character" w:customStyle="1" w:styleId="BodyTextChar">
    <w:name w:val="Body Text Char"/>
    <w:basedOn w:val="DefaultParagraphFont"/>
    <w:link w:val="BodyText"/>
    <w:uiPriority w:val="1"/>
    <w:rsid w:val="00D839E4"/>
    <w:rPr>
      <w:rFonts w:ascii="Arial" w:eastAsia="Arial" w:hAnsi="Arial"/>
      <w:sz w:val="19"/>
      <w:szCs w:val="19"/>
    </w:rPr>
  </w:style>
  <w:style w:type="paragraph" w:customStyle="1" w:styleId="TableParagraph">
    <w:name w:val="Table Paragraph"/>
    <w:basedOn w:val="Normal"/>
    <w:uiPriority w:val="1"/>
    <w:qFormat/>
    <w:rsid w:val="002B6F3C"/>
    <w:pPr>
      <w:autoSpaceDE w:val="0"/>
      <w:autoSpaceDN w:val="0"/>
      <w:adjustRightInd w:val="0"/>
      <w:spacing w:before="16" w:after="0" w:line="240" w:lineRule="auto"/>
    </w:pPr>
    <w:rPr>
      <w:rFonts w:ascii="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4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Forcier</dc:creator>
  <cp:keywords/>
  <dc:description/>
  <cp:lastModifiedBy>Angela Stanislowski</cp:lastModifiedBy>
  <cp:revision>6</cp:revision>
  <dcterms:created xsi:type="dcterms:W3CDTF">2022-05-11T20:28:00Z</dcterms:created>
  <dcterms:modified xsi:type="dcterms:W3CDTF">2023-08-31T18:59:00Z</dcterms:modified>
</cp:coreProperties>
</file>